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048" w:rsidRDefault="00675D6A" w:rsidP="00675D6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7-2 Final Project Submission: Agency Exploration</w:t>
      </w:r>
    </w:p>
    <w:p w:rsidR="00675D6A" w:rsidRDefault="00675D6A" w:rsidP="00675D6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Name</w:t>
      </w:r>
    </w:p>
    <w:p w:rsidR="00675D6A" w:rsidRDefault="00675D6A" w:rsidP="00675D6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School</w:t>
      </w:r>
    </w:p>
    <w:p w:rsidR="00675D6A" w:rsidRPr="006E2BFE" w:rsidRDefault="00675D6A" w:rsidP="00675D6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Date</w:t>
      </w:r>
    </w:p>
    <w:p w:rsidR="00FE5048" w:rsidRPr="006E2BFE" w:rsidRDefault="00FE5048" w:rsidP="00FE5048">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t xml:space="preserve">The agency that I have selected to be employed with is Community Homes for Adults (CHAI) located in Dallas, TX. I chose this agency based on the fact that this agency serves individuals with intellectual disabilities. Also, I chose this agency because of my experience of working in this field of work. The other agency that I considered was Texas Department of Human Services. I did not choose this agency because I really don't want to be in a position of explaining to my clients if they were denied services that they need because they made a penny more of verifying their income. </w:t>
      </w:r>
    </w:p>
    <w:p w:rsidR="00FE5048" w:rsidRDefault="00FE5048" w:rsidP="00FE5048">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t>The second choice was Breckenridge Village of Tyler, TX. The agency serves IDD community but after researching this agency I could not find any positions where I can utilize my degree. The third choice Cornerstone Ranch located in McKinney, TX also serves IDD clients and offers plenty of services for the client's needs, but most of their position I would not be interested in such as being a house parent, direct care staff, or administrative duties. I would like to be employed with (CHAI) because the agency gives their clients a voice to be heard concerning their plan of care. CHAI gives its clients options for everything they do including their choice of medical providers, social activities, educational class, and workout programs. Allowing the clients to choose what they want shows that the agency wants to instill as much independence to their clients rather than to shut them out and not considering their p</w:t>
      </w:r>
      <w:r>
        <w:rPr>
          <w:rFonts w:ascii="Times New Roman" w:hAnsi="Times New Roman" w:cs="Times New Roman"/>
          <w:sz w:val="24"/>
          <w:szCs w:val="24"/>
        </w:rPr>
        <w:t>oint of view of what they want (</w:t>
      </w:r>
      <w:r>
        <w:rPr>
          <w:rFonts w:ascii="Times New Roman" w:eastAsia="Times New Roman" w:hAnsi="Times New Roman" w:cs="Times New Roman"/>
          <w:sz w:val="24"/>
          <w:szCs w:val="24"/>
        </w:rPr>
        <w:t xml:space="preserve">Hunt et al, </w:t>
      </w:r>
      <w:r w:rsidRPr="00BD4B9E">
        <w:rPr>
          <w:rFonts w:ascii="Times New Roman" w:eastAsia="Times New Roman" w:hAnsi="Times New Roman" w:cs="Times New Roman"/>
          <w:sz w:val="24"/>
          <w:szCs w:val="24"/>
        </w:rPr>
        <w:t>2015).</w:t>
      </w:r>
    </w:p>
    <w:p w:rsidR="00FE5048" w:rsidRDefault="00FE5048" w:rsidP="00FE5048">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lastRenderedPageBreak/>
        <w:t>Working at this agency will allow me to be able to be a part of a team that encourages the client's well-being and maximizing their potential to one-day living on their own. The many types of services (CHAI) offer are Residential Services, Host/Home Companion Care Services, Woolens Program Services, Day Habilitation, and teaching Life Skills Training. The above services have a long list of services they offer under ea</w:t>
      </w:r>
      <w:r>
        <w:rPr>
          <w:rFonts w:ascii="Times New Roman" w:hAnsi="Times New Roman" w:cs="Times New Roman"/>
          <w:sz w:val="24"/>
          <w:szCs w:val="24"/>
        </w:rPr>
        <w:t>ch program to list.  E</w:t>
      </w:r>
      <w:r w:rsidRPr="006E2BFE">
        <w:rPr>
          <w:rFonts w:ascii="Times New Roman" w:hAnsi="Times New Roman" w:cs="Times New Roman"/>
          <w:sz w:val="24"/>
          <w:szCs w:val="24"/>
        </w:rPr>
        <w:t xml:space="preserve">ach program offers activities and socialization to learn skills to increase their level of independence or teaches the client of coping with stress and challenges of daily life, especially skills in communication and literacy, decision-making, occupational requirements, problem-solving, time management, and planning. </w:t>
      </w:r>
    </w:p>
    <w:p w:rsidR="00FE5048" w:rsidRDefault="00FE5048" w:rsidP="00FE5048">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t xml:space="preserve">The main profession employed at (CHAI) is Director of Program Services and this role is responsible for all the clients, staff, and the actual day to day operations of the homes. The HCS Manager manages the staff, creates staff schedules, leads annual meeting and is responsible for the safety and well-being of the clients. The </w:t>
      </w:r>
      <w:proofErr w:type="spellStart"/>
      <w:r w:rsidRPr="006E2BFE">
        <w:rPr>
          <w:rFonts w:ascii="Times New Roman" w:hAnsi="Times New Roman" w:cs="Times New Roman"/>
          <w:sz w:val="24"/>
          <w:szCs w:val="24"/>
        </w:rPr>
        <w:t>Wolens</w:t>
      </w:r>
      <w:proofErr w:type="spellEnd"/>
      <w:r w:rsidRPr="006E2BFE">
        <w:rPr>
          <w:rFonts w:ascii="Times New Roman" w:hAnsi="Times New Roman" w:cs="Times New Roman"/>
          <w:sz w:val="24"/>
          <w:szCs w:val="24"/>
        </w:rPr>
        <w:t xml:space="preserve"> Program Manager provides support to the employment services, socialization opportunities, educational pursuits, and recreational activities to the clients who live in the group home. The Manager overseer the required documentation needed for the Texas Home Living clients.</w:t>
      </w:r>
    </w:p>
    <w:p w:rsidR="002C1746" w:rsidRPr="002C1746" w:rsidRDefault="00FE5048" w:rsidP="002C1746">
      <w:pPr>
        <w:pStyle w:val="NoSpacing"/>
        <w:spacing w:line="480" w:lineRule="auto"/>
        <w:ind w:firstLine="720"/>
        <w:rPr>
          <w:rFonts w:ascii="Times New Roman" w:hAnsi="Times New Roman" w:cs="Times New Roman"/>
          <w:sz w:val="24"/>
          <w:szCs w:val="24"/>
        </w:rPr>
      </w:pPr>
      <w:r w:rsidRPr="00FE5048">
        <w:rPr>
          <w:rFonts w:ascii="Times New Roman" w:hAnsi="Times New Roman" w:cs="Times New Roman"/>
          <w:sz w:val="24"/>
          <w:szCs w:val="24"/>
        </w:rPr>
        <w:t xml:space="preserve"> The Supported Employment Manager is responsible for finding jobs for the clients that include career exploration, employment preparation, job development, assistance with finding employment, on the job training, and job retention while forming positive relationships and connections in the community to secure community employment. The Quality Assurance Specialist assures all programs and services including assisted living, HCS and TX HTML are in compliance with all regulations. The Case Managers responsible for assessing treatment needs, developing, monitoring, and evaluating treatment plans and progress, facilitating </w:t>
      </w:r>
      <w:r w:rsidRPr="00FE5048">
        <w:rPr>
          <w:rFonts w:ascii="Times New Roman" w:hAnsi="Times New Roman" w:cs="Times New Roman"/>
          <w:sz w:val="24"/>
          <w:szCs w:val="24"/>
        </w:rPr>
        <w:lastRenderedPageBreak/>
        <w:t>interdisciplinary approaches and monitoring staff performance (</w:t>
      </w:r>
      <w:r w:rsidRPr="00FE5048">
        <w:rPr>
          <w:rFonts w:ascii="Times New Roman" w:eastAsia="Times New Roman" w:hAnsi="Times New Roman" w:cs="Times New Roman"/>
          <w:sz w:val="24"/>
          <w:szCs w:val="24"/>
        </w:rPr>
        <w:t xml:space="preserve">Liu et al, 2017). </w:t>
      </w:r>
      <w:r w:rsidRPr="00FE5048">
        <w:rPr>
          <w:rFonts w:ascii="Times New Roman" w:hAnsi="Times New Roman" w:cs="Times New Roman"/>
          <w:spacing w:val="3"/>
          <w:sz w:val="24"/>
          <w:szCs w:val="24"/>
        </w:rPr>
        <w:t xml:space="preserve">Community Homes for Adults (CHAI) opened its doors in 1983. Dr. Carmen Miller Michael, and a group of caring and passionate leaders in the community, including Milton Levy, Buddy Rosenthal, and Herbert Shore, envisioned a caring and one of a kind environment servicing those in the community with intellectual disabilities. Their dedication set the stage for CHAI to become the successful community provider it is today. Community Homes for Adults, Inc. (CHAI) is a non-sectarian, non-profit corporation under Jewish auspices that provides programs and services to enable adults with intellectual disabilities to live full, rich lives in a safe environment and to meaningfully participate in the community. </w:t>
      </w:r>
      <w:r w:rsidR="005F2DC7" w:rsidRPr="002C1746">
        <w:rPr>
          <w:rFonts w:ascii="Times New Roman" w:hAnsi="Times New Roman" w:cs="Times New Roman"/>
          <w:spacing w:val="3"/>
        </w:rPr>
        <w:t>According to (ASHA, 2018)</w:t>
      </w:r>
      <w:r w:rsidR="005F2DC7">
        <w:rPr>
          <w:spacing w:val="3"/>
        </w:rPr>
        <w:t xml:space="preserve"> </w:t>
      </w:r>
      <w:r w:rsidRPr="00FE5048">
        <w:rPr>
          <w:rFonts w:ascii="Times New Roman" w:hAnsi="Times New Roman" w:cs="Times New Roman"/>
          <w:spacing w:val="3"/>
          <w:sz w:val="24"/>
          <w:szCs w:val="24"/>
        </w:rPr>
        <w:t>The 1970s saw the initiation of critical advances in laws governing delivery of services to individuals with disabilities. These landmark legal changes and the process of deinstitutionalization have had a profound impact on where individuals with an intellectual disability (ID) reside and where their educational services are provided. Subsequent legislation emphasizing service delivery in natural environments that include typical peers has implications for inclusive practices across the life span, as many adults with ID transition into community-based living settings.</w:t>
      </w:r>
      <w:r w:rsidR="005F2DC7">
        <w:rPr>
          <w:spacing w:val="3"/>
        </w:rPr>
        <w:t xml:space="preserve"> </w:t>
      </w:r>
      <w:r w:rsidR="005F2DC7" w:rsidRPr="002C1746">
        <w:rPr>
          <w:rFonts w:ascii="Times New Roman" w:hAnsi="Times New Roman" w:cs="Times New Roman"/>
          <w:spacing w:val="3"/>
          <w:sz w:val="24"/>
          <w:szCs w:val="24"/>
        </w:rPr>
        <w:t>The legislative changes helped alter the legal status of individuals with ID and have stimulated general social and institutional acceptance of the rights of persons with ID. It is very important to have a code of ethics designed to help huma</w:t>
      </w:r>
      <w:r w:rsidR="00844EA4" w:rsidRPr="002C1746">
        <w:rPr>
          <w:rFonts w:ascii="Times New Roman" w:hAnsi="Times New Roman" w:cs="Times New Roman"/>
          <w:spacing w:val="3"/>
          <w:sz w:val="24"/>
          <w:szCs w:val="24"/>
        </w:rPr>
        <w:t xml:space="preserve">n service professionals conduct business with integrity and honesty. The code of ethics will outline the mission and values of the company, how professionals are supposed to approach the problems the clients are having, and the ethical principles are based on the company’s core values and standards to which the professional is held. The code of ethics that will be less challenging is confidentiality because of HIPPA laws set in place to keep client </w:t>
      </w:r>
      <w:r w:rsidR="00844EA4" w:rsidRPr="002C1746">
        <w:rPr>
          <w:rFonts w:ascii="Times New Roman" w:hAnsi="Times New Roman" w:cs="Times New Roman"/>
          <w:spacing w:val="3"/>
          <w:sz w:val="24"/>
          <w:szCs w:val="24"/>
        </w:rPr>
        <w:lastRenderedPageBreak/>
        <w:t xml:space="preserve">information private. The code of ethics that will be the most challenging is reporting a client that has a recurring behavior of fighting other clients because of their low mental capacity of distinguishing between right or wrong. The </w:t>
      </w:r>
      <w:r w:rsidR="00D30169" w:rsidRPr="002C1746">
        <w:rPr>
          <w:rFonts w:ascii="Times New Roman" w:hAnsi="Times New Roman" w:cs="Times New Roman"/>
          <w:spacing w:val="3"/>
          <w:sz w:val="24"/>
          <w:szCs w:val="24"/>
        </w:rPr>
        <w:t>theory I will apply while working with CHAI is to treat all my clients with respect. An example would be not to talk down to my clients just because they have ID making them feel less worthy of themselves. The role I will utilize at the CHAI agency in the helping process is accomplishing client’s care by “assessing treatment needs, developing, monitoring, and evaluating treatment plans and progress, and facilitating interdisciplinary approaches that meet the client’s health and human service needs” (</w:t>
      </w:r>
      <w:proofErr w:type="spellStart"/>
      <w:r w:rsidR="00D30169" w:rsidRPr="002C1746">
        <w:rPr>
          <w:rFonts w:ascii="Times New Roman" w:hAnsi="Times New Roman" w:cs="Times New Roman"/>
          <w:spacing w:val="3"/>
          <w:sz w:val="24"/>
          <w:szCs w:val="24"/>
        </w:rPr>
        <w:t>Lensa</w:t>
      </w:r>
      <w:proofErr w:type="spellEnd"/>
      <w:r w:rsidR="00D30169" w:rsidRPr="002C1746">
        <w:rPr>
          <w:rFonts w:ascii="Times New Roman" w:hAnsi="Times New Roman" w:cs="Times New Roman"/>
          <w:spacing w:val="3"/>
          <w:sz w:val="24"/>
          <w:szCs w:val="24"/>
        </w:rPr>
        <w:t>, 2018). An example would be “assisting and educating clients regarding household management, daily structure, and adult daily living skills (ADL), nutrition and food safety” (</w:t>
      </w:r>
      <w:proofErr w:type="spellStart"/>
      <w:r w:rsidR="00D30169" w:rsidRPr="002C1746">
        <w:rPr>
          <w:rFonts w:ascii="Times New Roman" w:hAnsi="Times New Roman" w:cs="Times New Roman"/>
          <w:spacing w:val="3"/>
          <w:sz w:val="24"/>
          <w:szCs w:val="24"/>
        </w:rPr>
        <w:t>Lensa</w:t>
      </w:r>
      <w:proofErr w:type="spellEnd"/>
      <w:r w:rsidR="00D30169" w:rsidRPr="002C1746">
        <w:rPr>
          <w:rFonts w:ascii="Times New Roman" w:hAnsi="Times New Roman" w:cs="Times New Roman"/>
          <w:spacing w:val="3"/>
          <w:sz w:val="24"/>
          <w:szCs w:val="24"/>
        </w:rPr>
        <w:t xml:space="preserve">, 2018). The entry level position I would be interested in pursuing with CHAI is the case manager position. The qualifications I would need for the position is </w:t>
      </w:r>
      <w:r w:rsidR="002C1746" w:rsidRPr="002C1746">
        <w:rPr>
          <w:rFonts w:ascii="Times New Roman" w:hAnsi="Times New Roman" w:cs="Times New Roman"/>
          <w:spacing w:val="3"/>
          <w:sz w:val="24"/>
          <w:szCs w:val="24"/>
        </w:rPr>
        <w:t xml:space="preserve">obtaining a bachelor degree in human services or social work, and asset the skills of communication, compassion, time-management, organizational, and problem-solving skills that is essential for the position. Although, I have years of experienced working with ID clients, however I lack the bachelor degree the position requires. </w:t>
      </w:r>
      <w:r w:rsidR="002C1746" w:rsidRPr="002C1746">
        <w:rPr>
          <w:rFonts w:ascii="Times New Roman" w:hAnsi="Times New Roman" w:cs="Times New Roman"/>
          <w:sz w:val="24"/>
          <w:szCs w:val="24"/>
        </w:rPr>
        <w:t>The Human Service course has given me a better understanding of the role of human service professional. The role of human service professionals is to help individuals become self-sufficient by helping them learn a new skill or by providing them with resources that allow them to care for themselves or work to help the clients get back on their feet to be more productive I society. Human Services also has the role of helping the elderly and children that are unable to care for themselves. I learn that human service professionals provide a variety of services to improved client's lives.</w:t>
      </w:r>
    </w:p>
    <w:p w:rsidR="002C1746" w:rsidRPr="002C1746" w:rsidRDefault="002C1746" w:rsidP="002C1746">
      <w:pPr>
        <w:pStyle w:val="NoSpacing"/>
        <w:spacing w:line="480" w:lineRule="auto"/>
        <w:ind w:firstLine="720"/>
        <w:rPr>
          <w:rFonts w:ascii="Times New Roman" w:hAnsi="Times New Roman" w:cs="Times New Roman"/>
          <w:sz w:val="24"/>
          <w:szCs w:val="24"/>
        </w:rPr>
      </w:pPr>
      <w:r w:rsidRPr="002C1746">
        <w:rPr>
          <w:rFonts w:ascii="Times New Roman" w:hAnsi="Times New Roman" w:cs="Times New Roman"/>
          <w:sz w:val="24"/>
          <w:szCs w:val="24"/>
        </w:rPr>
        <w:lastRenderedPageBreak/>
        <w:t xml:space="preserve"> The type of assistance they offer varies by the type of organization that employs the human service workers, and their roles in the organization. However duties vary by job, all human service professionals perform many of the same tasks. The professionals evaluate a person needs, create a treatment plan, and put the plan into action. Throughout the process, human services professionals have an essential degree of character traits that provide the person they serving a sense of emotional support. What I learn in this course and how it will apply to my life and career goal is learning how to listen to prepare with challenges life-situations, research services to help them and connect them with those services to help them become self-sufficient like they were once before.</w:t>
      </w:r>
    </w:p>
    <w:p w:rsidR="00FE5048" w:rsidRPr="002C1746" w:rsidRDefault="00D30169" w:rsidP="00FE5048">
      <w:pPr>
        <w:pStyle w:val="NormalWeb"/>
        <w:spacing w:before="134" w:beforeAutospacing="0" w:after="268" w:afterAutospacing="0" w:line="480" w:lineRule="auto"/>
        <w:rPr>
          <w:spacing w:val="3"/>
        </w:rPr>
      </w:pPr>
      <w:r w:rsidRPr="002C1746">
        <w:rPr>
          <w:spacing w:val="3"/>
        </w:rPr>
        <w:t xml:space="preserve">  </w:t>
      </w:r>
    </w:p>
    <w:p w:rsidR="00371513" w:rsidRPr="006E2BFE" w:rsidRDefault="00371513" w:rsidP="00371513">
      <w:pPr>
        <w:pStyle w:val="NoSpacing"/>
        <w:spacing w:line="480" w:lineRule="auto"/>
        <w:jc w:val="center"/>
        <w:rPr>
          <w:rFonts w:ascii="Times New Roman" w:hAnsi="Times New Roman" w:cs="Times New Roman"/>
          <w:sz w:val="24"/>
          <w:szCs w:val="24"/>
        </w:rPr>
      </w:pPr>
      <w:r w:rsidRPr="006E2BFE">
        <w:rPr>
          <w:rFonts w:ascii="Times New Roman" w:hAnsi="Times New Roman" w:cs="Times New Roman"/>
          <w:sz w:val="24"/>
          <w:szCs w:val="24"/>
        </w:rPr>
        <w:t>References</w:t>
      </w:r>
    </w:p>
    <w:p w:rsidR="00371513" w:rsidRPr="00BD4B9E" w:rsidRDefault="00371513" w:rsidP="00371513">
      <w:pPr>
        <w:spacing w:after="0" w:line="480" w:lineRule="auto"/>
        <w:ind w:left="720" w:hanging="720"/>
        <w:rPr>
          <w:rFonts w:ascii="Times New Roman" w:eastAsia="Times New Roman" w:hAnsi="Times New Roman" w:cs="Times New Roman"/>
          <w:sz w:val="24"/>
          <w:szCs w:val="24"/>
        </w:rPr>
      </w:pPr>
      <w:r w:rsidRPr="00BD4B9E">
        <w:rPr>
          <w:rFonts w:ascii="Times New Roman" w:eastAsia="Times New Roman" w:hAnsi="Times New Roman" w:cs="Times New Roman"/>
          <w:sz w:val="24"/>
          <w:szCs w:val="24"/>
        </w:rPr>
        <w:t xml:space="preserve">Hunt, M. E., </w:t>
      </w:r>
      <w:proofErr w:type="spellStart"/>
      <w:r w:rsidRPr="00BD4B9E">
        <w:rPr>
          <w:rFonts w:ascii="Times New Roman" w:eastAsia="Times New Roman" w:hAnsi="Times New Roman" w:cs="Times New Roman"/>
          <w:sz w:val="24"/>
          <w:szCs w:val="24"/>
        </w:rPr>
        <w:t>Pastalan</w:t>
      </w:r>
      <w:proofErr w:type="spellEnd"/>
      <w:r w:rsidRPr="00BD4B9E">
        <w:rPr>
          <w:rFonts w:ascii="Times New Roman" w:eastAsia="Times New Roman" w:hAnsi="Times New Roman" w:cs="Times New Roman"/>
          <w:sz w:val="24"/>
          <w:szCs w:val="24"/>
        </w:rPr>
        <w:t xml:space="preserve">, L. A., </w:t>
      </w:r>
      <w:proofErr w:type="spellStart"/>
      <w:r w:rsidRPr="00BD4B9E">
        <w:rPr>
          <w:rFonts w:ascii="Times New Roman" w:eastAsia="Times New Roman" w:hAnsi="Times New Roman" w:cs="Times New Roman"/>
          <w:sz w:val="24"/>
          <w:szCs w:val="24"/>
        </w:rPr>
        <w:t>Feldt</w:t>
      </w:r>
      <w:proofErr w:type="spellEnd"/>
      <w:r w:rsidRPr="00BD4B9E">
        <w:rPr>
          <w:rFonts w:ascii="Times New Roman" w:eastAsia="Times New Roman" w:hAnsi="Times New Roman" w:cs="Times New Roman"/>
          <w:sz w:val="24"/>
          <w:szCs w:val="24"/>
        </w:rPr>
        <w:t xml:space="preserve">, A. G., </w:t>
      </w:r>
      <w:proofErr w:type="spellStart"/>
      <w:r w:rsidRPr="00BD4B9E">
        <w:rPr>
          <w:rFonts w:ascii="Times New Roman" w:eastAsia="Times New Roman" w:hAnsi="Times New Roman" w:cs="Times New Roman"/>
          <w:sz w:val="24"/>
          <w:szCs w:val="24"/>
        </w:rPr>
        <w:t>Marans</w:t>
      </w:r>
      <w:proofErr w:type="spellEnd"/>
      <w:r w:rsidRPr="00BD4B9E">
        <w:rPr>
          <w:rFonts w:ascii="Times New Roman" w:eastAsia="Times New Roman" w:hAnsi="Times New Roman" w:cs="Times New Roman"/>
          <w:sz w:val="24"/>
          <w:szCs w:val="24"/>
        </w:rPr>
        <w:t xml:space="preserve">, R. W., &amp; </w:t>
      </w:r>
      <w:proofErr w:type="spellStart"/>
      <w:r w:rsidRPr="00BD4B9E">
        <w:rPr>
          <w:rFonts w:ascii="Times New Roman" w:eastAsia="Times New Roman" w:hAnsi="Times New Roman" w:cs="Times New Roman"/>
          <w:sz w:val="24"/>
          <w:szCs w:val="24"/>
        </w:rPr>
        <w:t>Vakalo</w:t>
      </w:r>
      <w:proofErr w:type="spellEnd"/>
      <w:r w:rsidRPr="00BD4B9E">
        <w:rPr>
          <w:rFonts w:ascii="Times New Roman" w:eastAsia="Times New Roman" w:hAnsi="Times New Roman" w:cs="Times New Roman"/>
          <w:sz w:val="24"/>
          <w:szCs w:val="24"/>
        </w:rPr>
        <w:t xml:space="preserve">, K. L. (2015). </w:t>
      </w:r>
      <w:r w:rsidRPr="00BD4B9E">
        <w:rPr>
          <w:rFonts w:ascii="Times New Roman" w:eastAsia="Times New Roman" w:hAnsi="Times New Roman" w:cs="Times New Roman"/>
          <w:i/>
          <w:iCs/>
          <w:sz w:val="24"/>
          <w:szCs w:val="24"/>
        </w:rPr>
        <w:t>Retirement communities: an American original</w:t>
      </w:r>
      <w:r w:rsidRPr="00BD4B9E">
        <w:rPr>
          <w:rFonts w:ascii="Times New Roman" w:eastAsia="Times New Roman" w:hAnsi="Times New Roman" w:cs="Times New Roman"/>
          <w:sz w:val="24"/>
          <w:szCs w:val="24"/>
        </w:rPr>
        <w:t xml:space="preserve">. </w:t>
      </w:r>
      <w:proofErr w:type="spellStart"/>
      <w:proofErr w:type="gramStart"/>
      <w:r w:rsidRPr="00BD4B9E">
        <w:rPr>
          <w:rFonts w:ascii="Times New Roman" w:eastAsia="Times New Roman" w:hAnsi="Times New Roman" w:cs="Times New Roman"/>
          <w:sz w:val="24"/>
          <w:szCs w:val="24"/>
        </w:rPr>
        <w:t>Routledge</w:t>
      </w:r>
      <w:proofErr w:type="spellEnd"/>
      <w:r w:rsidRPr="00BD4B9E">
        <w:rPr>
          <w:rFonts w:ascii="Times New Roman" w:eastAsia="Times New Roman" w:hAnsi="Times New Roman" w:cs="Times New Roman"/>
          <w:sz w:val="24"/>
          <w:szCs w:val="24"/>
        </w:rPr>
        <w:t>.</w:t>
      </w:r>
      <w:proofErr w:type="gramEnd"/>
    </w:p>
    <w:p w:rsidR="00371513" w:rsidRDefault="00371513" w:rsidP="00675D6A">
      <w:pPr>
        <w:spacing w:after="0" w:line="480" w:lineRule="auto"/>
        <w:ind w:left="720" w:hanging="720"/>
        <w:rPr>
          <w:rFonts w:ascii="Times New Roman" w:eastAsia="Times New Roman" w:hAnsi="Times New Roman" w:cs="Times New Roman"/>
          <w:sz w:val="24"/>
          <w:szCs w:val="24"/>
        </w:rPr>
      </w:pPr>
      <w:r w:rsidRPr="00D20F58">
        <w:rPr>
          <w:rFonts w:ascii="Times New Roman" w:eastAsia="Times New Roman" w:hAnsi="Times New Roman" w:cs="Times New Roman"/>
          <w:sz w:val="24"/>
          <w:szCs w:val="24"/>
        </w:rPr>
        <w:t xml:space="preserve">Liu, E., Dyer, S. M., O'Donnell, L. K., </w:t>
      </w:r>
      <w:proofErr w:type="spellStart"/>
      <w:r w:rsidRPr="00D20F58">
        <w:rPr>
          <w:rFonts w:ascii="Times New Roman" w:eastAsia="Times New Roman" w:hAnsi="Times New Roman" w:cs="Times New Roman"/>
          <w:sz w:val="24"/>
          <w:szCs w:val="24"/>
        </w:rPr>
        <w:t>Milte</w:t>
      </w:r>
      <w:proofErr w:type="spellEnd"/>
      <w:r w:rsidRPr="00D20F58">
        <w:rPr>
          <w:rFonts w:ascii="Times New Roman" w:eastAsia="Times New Roman" w:hAnsi="Times New Roman" w:cs="Times New Roman"/>
          <w:sz w:val="24"/>
          <w:szCs w:val="24"/>
        </w:rPr>
        <w:t>, R., Bradley, C., Harrison, S. L</w:t>
      </w:r>
      <w:proofErr w:type="gramStart"/>
      <w:r w:rsidRPr="00D20F58">
        <w:rPr>
          <w:rFonts w:ascii="Times New Roman" w:eastAsia="Times New Roman" w:hAnsi="Times New Roman" w:cs="Times New Roman"/>
          <w:sz w:val="24"/>
          <w:szCs w:val="24"/>
        </w:rPr>
        <w:t>., ...</w:t>
      </w:r>
      <w:proofErr w:type="gramEnd"/>
      <w:r w:rsidRPr="00D20F58">
        <w:rPr>
          <w:rFonts w:ascii="Times New Roman" w:eastAsia="Times New Roman" w:hAnsi="Times New Roman" w:cs="Times New Roman"/>
          <w:sz w:val="24"/>
          <w:szCs w:val="24"/>
        </w:rPr>
        <w:t xml:space="preserve"> &amp; </w:t>
      </w:r>
      <w:proofErr w:type="spellStart"/>
      <w:r w:rsidRPr="00D20F58">
        <w:rPr>
          <w:rFonts w:ascii="Times New Roman" w:eastAsia="Times New Roman" w:hAnsi="Times New Roman" w:cs="Times New Roman"/>
          <w:sz w:val="24"/>
          <w:szCs w:val="24"/>
        </w:rPr>
        <w:t>Crotty</w:t>
      </w:r>
      <w:proofErr w:type="spellEnd"/>
      <w:r w:rsidRPr="00D20F58">
        <w:rPr>
          <w:rFonts w:ascii="Times New Roman" w:eastAsia="Times New Roman" w:hAnsi="Times New Roman" w:cs="Times New Roman"/>
          <w:sz w:val="24"/>
          <w:szCs w:val="24"/>
        </w:rPr>
        <w:t xml:space="preserve">, M. (2017). </w:t>
      </w:r>
      <w:proofErr w:type="gramStart"/>
      <w:r w:rsidRPr="00D20F58">
        <w:rPr>
          <w:rFonts w:ascii="Times New Roman" w:eastAsia="Times New Roman" w:hAnsi="Times New Roman" w:cs="Times New Roman"/>
          <w:sz w:val="24"/>
          <w:szCs w:val="24"/>
        </w:rPr>
        <w:t>Association of cardiovascular system medications with cognitive function and dementia in older adults living in nursing homes in Australia.</w:t>
      </w:r>
      <w:proofErr w:type="gramEnd"/>
      <w:r w:rsidRPr="00D20F58">
        <w:rPr>
          <w:rFonts w:ascii="Times New Roman" w:eastAsia="Times New Roman" w:hAnsi="Times New Roman" w:cs="Times New Roman"/>
          <w:sz w:val="24"/>
          <w:szCs w:val="24"/>
        </w:rPr>
        <w:t xml:space="preserve"> </w:t>
      </w:r>
      <w:r w:rsidRPr="00D20F58">
        <w:rPr>
          <w:rFonts w:ascii="Times New Roman" w:eastAsia="Times New Roman" w:hAnsi="Times New Roman" w:cs="Times New Roman"/>
          <w:i/>
          <w:iCs/>
          <w:sz w:val="24"/>
          <w:szCs w:val="24"/>
        </w:rPr>
        <w:t>Journal of geriatric cardiology: JGC</w:t>
      </w:r>
      <w:r w:rsidRPr="00D20F58">
        <w:rPr>
          <w:rFonts w:ascii="Times New Roman" w:eastAsia="Times New Roman" w:hAnsi="Times New Roman" w:cs="Times New Roman"/>
          <w:sz w:val="24"/>
          <w:szCs w:val="24"/>
        </w:rPr>
        <w:t xml:space="preserve">, </w:t>
      </w:r>
      <w:r w:rsidRPr="00D20F58">
        <w:rPr>
          <w:rFonts w:ascii="Times New Roman" w:eastAsia="Times New Roman" w:hAnsi="Times New Roman" w:cs="Times New Roman"/>
          <w:i/>
          <w:iCs/>
          <w:sz w:val="24"/>
          <w:szCs w:val="24"/>
        </w:rPr>
        <w:t>14</w:t>
      </w:r>
      <w:r w:rsidRPr="00D20F58">
        <w:rPr>
          <w:rFonts w:ascii="Times New Roman" w:eastAsia="Times New Roman" w:hAnsi="Times New Roman" w:cs="Times New Roman"/>
          <w:sz w:val="24"/>
          <w:szCs w:val="24"/>
        </w:rPr>
        <w:t>(6), 407.</w:t>
      </w:r>
    </w:p>
    <w:p w:rsidR="00371513" w:rsidRDefault="00371513" w:rsidP="0037151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Retrieved from https:/ </w:t>
      </w:r>
      <w:hyperlink r:id="rId6" w:history="1">
        <w:r w:rsidRPr="00BC63F5">
          <w:rPr>
            <w:rStyle w:val="Hyperlink"/>
            <w:rFonts w:ascii="Times New Roman" w:eastAsia="Times New Roman" w:hAnsi="Times New Roman" w:cs="Times New Roman"/>
            <w:sz w:val="24"/>
            <w:szCs w:val="24"/>
          </w:rPr>
          <w:t>www.ASHA.com/</w:t>
        </w:r>
      </w:hyperlink>
      <w:r>
        <w:rPr>
          <w:rFonts w:ascii="Times New Roman" w:eastAsia="Times New Roman" w:hAnsi="Times New Roman" w:cs="Times New Roman"/>
          <w:sz w:val="24"/>
          <w:szCs w:val="24"/>
        </w:rPr>
        <w:t xml:space="preserve"> Changes in services for persons development disabilities (1996-2018)</w:t>
      </w:r>
    </w:p>
    <w:p w:rsidR="00675D6A" w:rsidRDefault="00675D6A" w:rsidP="00675D6A">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Retrieved from https:/www.lensa.com/ Residential group home manager (2018)</w:t>
      </w:r>
    </w:p>
    <w:p w:rsidR="00371513" w:rsidRDefault="00371513" w:rsidP="00371513">
      <w:pPr>
        <w:spacing w:after="0" w:line="480" w:lineRule="auto"/>
        <w:rPr>
          <w:rFonts w:ascii="Times New Roman" w:eastAsia="Times New Roman" w:hAnsi="Times New Roman" w:cs="Times New Roman"/>
          <w:sz w:val="24"/>
          <w:szCs w:val="24"/>
        </w:rPr>
      </w:pPr>
    </w:p>
    <w:p w:rsidR="00371513" w:rsidRPr="00D20F58" w:rsidRDefault="00371513" w:rsidP="00371513">
      <w:pPr>
        <w:spacing w:after="0" w:line="480" w:lineRule="auto"/>
        <w:ind w:left="720" w:hanging="720"/>
        <w:rPr>
          <w:rFonts w:ascii="Times New Roman" w:eastAsia="Times New Roman" w:hAnsi="Times New Roman" w:cs="Times New Roman"/>
          <w:sz w:val="24"/>
          <w:szCs w:val="24"/>
        </w:rPr>
      </w:pPr>
    </w:p>
    <w:p w:rsidR="00D04A10" w:rsidRPr="00FE5048" w:rsidRDefault="00D04A10">
      <w:pPr>
        <w:rPr>
          <w:rFonts w:ascii="Times New Roman" w:hAnsi="Times New Roman" w:cs="Times New Roman"/>
        </w:rPr>
      </w:pPr>
    </w:p>
    <w:sectPr w:rsidR="00D04A10" w:rsidRPr="00FE5048" w:rsidSect="00D04A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431A" w:rsidRDefault="0041431A" w:rsidP="00FE5048">
      <w:pPr>
        <w:spacing w:after="0" w:line="240" w:lineRule="auto"/>
      </w:pPr>
      <w:r>
        <w:separator/>
      </w:r>
    </w:p>
  </w:endnote>
  <w:endnote w:type="continuationSeparator" w:id="0">
    <w:p w:rsidR="0041431A" w:rsidRDefault="0041431A" w:rsidP="00FE50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431A" w:rsidRDefault="0041431A" w:rsidP="00FE5048">
      <w:pPr>
        <w:spacing w:after="0" w:line="240" w:lineRule="auto"/>
      </w:pPr>
      <w:r>
        <w:separator/>
      </w:r>
    </w:p>
  </w:footnote>
  <w:footnote w:type="continuationSeparator" w:id="0">
    <w:p w:rsidR="0041431A" w:rsidRDefault="0041431A" w:rsidP="00FE504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characterSpacingControl w:val="doNotCompress"/>
  <w:footnotePr>
    <w:footnote w:id="-1"/>
    <w:footnote w:id="0"/>
  </w:footnotePr>
  <w:endnotePr>
    <w:endnote w:id="-1"/>
    <w:endnote w:id="0"/>
  </w:endnotePr>
  <w:compat/>
  <w:rsids>
    <w:rsidRoot w:val="00FE5048"/>
    <w:rsid w:val="002C1746"/>
    <w:rsid w:val="00371513"/>
    <w:rsid w:val="0041431A"/>
    <w:rsid w:val="005F2DC7"/>
    <w:rsid w:val="00675D6A"/>
    <w:rsid w:val="00844EA4"/>
    <w:rsid w:val="00D04A10"/>
    <w:rsid w:val="00D30169"/>
    <w:rsid w:val="00FE50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A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5048"/>
    <w:pPr>
      <w:spacing w:after="0" w:line="240" w:lineRule="auto"/>
    </w:pPr>
  </w:style>
  <w:style w:type="paragraph" w:styleId="NormalWeb">
    <w:name w:val="Normal (Web)"/>
    <w:basedOn w:val="Normal"/>
    <w:uiPriority w:val="99"/>
    <w:semiHidden/>
    <w:unhideWhenUsed/>
    <w:rsid w:val="00FE50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5048"/>
    <w:rPr>
      <w:b/>
      <w:bCs/>
    </w:rPr>
  </w:style>
  <w:style w:type="paragraph" w:styleId="Header">
    <w:name w:val="header"/>
    <w:basedOn w:val="Normal"/>
    <w:link w:val="HeaderChar"/>
    <w:uiPriority w:val="99"/>
    <w:semiHidden/>
    <w:unhideWhenUsed/>
    <w:rsid w:val="00FE50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E5048"/>
  </w:style>
  <w:style w:type="paragraph" w:styleId="Footer">
    <w:name w:val="footer"/>
    <w:basedOn w:val="Normal"/>
    <w:link w:val="FooterChar"/>
    <w:uiPriority w:val="99"/>
    <w:semiHidden/>
    <w:unhideWhenUsed/>
    <w:rsid w:val="00FE50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5048"/>
  </w:style>
  <w:style w:type="character" w:styleId="Hyperlink">
    <w:name w:val="Hyperlink"/>
    <w:basedOn w:val="DefaultParagraphFont"/>
    <w:uiPriority w:val="99"/>
    <w:unhideWhenUsed/>
    <w:rsid w:val="0037151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8121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HA.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5</Pages>
  <Words>1367</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2018-06-22T18:16:00Z</dcterms:created>
  <dcterms:modified xsi:type="dcterms:W3CDTF">2018-06-22T19:33:00Z</dcterms:modified>
</cp:coreProperties>
</file>